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54643" w14:textId="16FAF801" w:rsidR="001F4FC5" w:rsidRPr="00164963" w:rsidRDefault="004F706E" w:rsidP="00164963">
      <w:pPr>
        <w:spacing w:after="0" w:line="240" w:lineRule="auto"/>
        <w:jc w:val="center"/>
        <w:rPr>
          <w:rFonts w:ascii="Avenir Book" w:hAnsi="Avenir Book"/>
          <w:b/>
          <w:sz w:val="24"/>
          <w:szCs w:val="24"/>
          <w:lang w:val="en-US"/>
        </w:rPr>
      </w:pPr>
      <w:bookmarkStart w:id="0" w:name="_GoBack"/>
      <w:bookmarkEnd w:id="0"/>
      <w:r w:rsidRPr="00164963">
        <w:rPr>
          <w:rFonts w:ascii="Avenir Book" w:hAnsi="Avenir Book"/>
          <w:b/>
          <w:sz w:val="24"/>
          <w:szCs w:val="24"/>
          <w:lang w:val="en-US"/>
        </w:rPr>
        <w:t>TREES</w:t>
      </w:r>
      <w:r w:rsidR="002B2E0B" w:rsidRPr="00164963">
        <w:rPr>
          <w:rFonts w:ascii="Avenir Book" w:hAnsi="Avenir Book"/>
          <w:b/>
          <w:sz w:val="24"/>
          <w:szCs w:val="24"/>
          <w:lang w:val="en-US"/>
        </w:rPr>
        <w:t xml:space="preserve"> IN/AND/AROUND LITERATURE IN THE ANTHROPOCENE</w:t>
      </w:r>
    </w:p>
    <w:p w14:paraId="3508F057" w14:textId="194EE3DF" w:rsidR="00164963" w:rsidRPr="00164963" w:rsidRDefault="00164963" w:rsidP="00164963">
      <w:pPr>
        <w:spacing w:after="0" w:line="240" w:lineRule="auto"/>
        <w:jc w:val="center"/>
        <w:rPr>
          <w:rFonts w:ascii="Avenir Book" w:hAnsi="Avenir Book"/>
          <w:b/>
          <w:sz w:val="24"/>
          <w:szCs w:val="24"/>
          <w:lang w:val="en-US"/>
        </w:rPr>
      </w:pPr>
      <w:r w:rsidRPr="00164963">
        <w:rPr>
          <w:rFonts w:ascii="Avenir Book" w:hAnsi="Avenir Book"/>
          <w:b/>
          <w:sz w:val="24"/>
          <w:szCs w:val="24"/>
          <w:lang w:val="en-US"/>
        </w:rPr>
        <w:t>University of Turin, Italy</w:t>
      </w:r>
    </w:p>
    <w:p w14:paraId="32F9195D" w14:textId="576282EC" w:rsidR="00164963" w:rsidRPr="00164963" w:rsidRDefault="00164963" w:rsidP="00164963">
      <w:pPr>
        <w:spacing w:after="0" w:line="240" w:lineRule="auto"/>
        <w:jc w:val="center"/>
        <w:rPr>
          <w:rFonts w:ascii="Avenir Book" w:hAnsi="Avenir Book"/>
          <w:b/>
          <w:sz w:val="24"/>
          <w:szCs w:val="24"/>
          <w:lang w:val="en-US"/>
        </w:rPr>
      </w:pPr>
      <w:r w:rsidRPr="00164963">
        <w:rPr>
          <w:rFonts w:ascii="Avenir Book" w:hAnsi="Avenir Book"/>
          <w:b/>
          <w:sz w:val="24"/>
          <w:szCs w:val="24"/>
          <w:lang w:val="en-US"/>
        </w:rPr>
        <w:t>21</w:t>
      </w:r>
      <w:r w:rsidRPr="00164963">
        <w:rPr>
          <w:rFonts w:ascii="Avenir Book" w:hAnsi="Avenir Book"/>
          <w:b/>
          <w:sz w:val="24"/>
          <w:szCs w:val="24"/>
          <w:vertAlign w:val="superscript"/>
          <w:lang w:val="en-US"/>
        </w:rPr>
        <w:t>st</w:t>
      </w:r>
      <w:r w:rsidRPr="00164963">
        <w:rPr>
          <w:rFonts w:ascii="Avenir Book" w:hAnsi="Avenir Book"/>
          <w:b/>
          <w:sz w:val="24"/>
          <w:szCs w:val="24"/>
          <w:lang w:val="en-US"/>
        </w:rPr>
        <w:t xml:space="preserve"> May 2019</w:t>
      </w:r>
    </w:p>
    <w:p w14:paraId="4FBE6CD8" w14:textId="77777777" w:rsidR="00164963" w:rsidRPr="003B7006" w:rsidRDefault="00164963" w:rsidP="00164963">
      <w:pPr>
        <w:spacing w:after="0" w:line="240" w:lineRule="auto"/>
        <w:jc w:val="center"/>
        <w:rPr>
          <w:rFonts w:ascii="Avenir Book" w:hAnsi="Avenir Book"/>
          <w:b/>
          <w:sz w:val="24"/>
          <w:szCs w:val="24"/>
          <w:lang w:val="en-US"/>
        </w:rPr>
      </w:pPr>
    </w:p>
    <w:p w14:paraId="2E35564D" w14:textId="77777777" w:rsidR="001F4FC5" w:rsidRPr="003B7006" w:rsidRDefault="001F4FC5" w:rsidP="001F4FC5">
      <w:pPr>
        <w:spacing w:after="0" w:line="240" w:lineRule="auto"/>
        <w:jc w:val="both"/>
        <w:rPr>
          <w:rFonts w:ascii="Avenir Book" w:hAnsi="Avenir Book"/>
          <w:b/>
          <w:sz w:val="24"/>
          <w:szCs w:val="24"/>
          <w:lang w:val="en-US"/>
        </w:rPr>
      </w:pPr>
    </w:p>
    <w:p w14:paraId="206FDE5A" w14:textId="77777777" w:rsidR="00397C27" w:rsidRPr="003B7006" w:rsidRDefault="001F4FC5" w:rsidP="001F4FC5">
      <w:pPr>
        <w:spacing w:after="0" w:line="240" w:lineRule="auto"/>
        <w:jc w:val="both"/>
        <w:rPr>
          <w:rFonts w:ascii="Avenir Book" w:hAnsi="Avenir Book"/>
          <w:sz w:val="24"/>
          <w:szCs w:val="24"/>
          <w:lang w:val="en-US"/>
        </w:rPr>
      </w:pPr>
      <w:r w:rsidRPr="003B7006">
        <w:rPr>
          <w:rFonts w:ascii="Avenir Book" w:hAnsi="Avenir Book"/>
          <w:sz w:val="24"/>
          <w:szCs w:val="24"/>
          <w:lang w:val="en-US"/>
        </w:rPr>
        <w:t>“I’m interested in the particularity of each Tree – it’s ‘thisness’ (</w:t>
      </w:r>
      <w:r w:rsidRPr="003B7006">
        <w:rPr>
          <w:rFonts w:ascii="Avenir Book" w:hAnsi="Avenir Book"/>
          <w:i/>
          <w:sz w:val="24"/>
          <w:szCs w:val="24"/>
          <w:lang w:val="en-US"/>
        </w:rPr>
        <w:t>haecceitas</w:t>
      </w:r>
      <w:r w:rsidRPr="003B7006">
        <w:rPr>
          <w:rFonts w:ascii="Avenir Book" w:hAnsi="Avenir Book"/>
          <w:sz w:val="24"/>
          <w:szCs w:val="24"/>
          <w:lang w:val="en-US"/>
        </w:rPr>
        <w:t>)”, claims Canadian land-artist, photographer</w:t>
      </w:r>
      <w:r w:rsidR="00FD2AC5" w:rsidRPr="003B7006">
        <w:rPr>
          <w:rFonts w:ascii="Avenir Book" w:hAnsi="Avenir Book"/>
          <w:sz w:val="24"/>
          <w:szCs w:val="24"/>
          <w:lang w:val="en-US"/>
        </w:rPr>
        <w:t>, and poet Marlene Creates, thus</w:t>
      </w:r>
      <w:r w:rsidRPr="003B7006">
        <w:rPr>
          <w:rFonts w:ascii="Avenir Book" w:hAnsi="Avenir Book"/>
          <w:sz w:val="24"/>
          <w:szCs w:val="24"/>
          <w:lang w:val="en-US"/>
        </w:rPr>
        <w:t xml:space="preserve"> </w:t>
      </w:r>
      <w:r w:rsidR="00FD2AC5" w:rsidRPr="003B7006">
        <w:rPr>
          <w:rFonts w:ascii="Avenir Book" w:hAnsi="Avenir Book"/>
          <w:sz w:val="24"/>
          <w:szCs w:val="24"/>
          <w:lang w:val="en-US"/>
        </w:rPr>
        <w:t>hinting both</w:t>
      </w:r>
      <w:r w:rsidRPr="003B7006">
        <w:rPr>
          <w:rFonts w:ascii="Avenir Book" w:hAnsi="Avenir Book"/>
          <w:sz w:val="24"/>
          <w:szCs w:val="24"/>
          <w:lang w:val="en-US"/>
        </w:rPr>
        <w:t xml:space="preserve"> at the specificity of each singular tree and at the uniqueness of certain species at different latitudes. Literature, among other arts, such as film, photography, the fine arts, is one of those privileged terrains</w:t>
      </w:r>
      <w:r w:rsidRPr="003B7006">
        <w:rPr>
          <w:rFonts w:ascii="Avenir Book" w:hAnsi="Avenir Book"/>
          <w:i/>
          <w:sz w:val="24"/>
          <w:szCs w:val="24"/>
          <w:lang w:val="en-US"/>
        </w:rPr>
        <w:t xml:space="preserve"> </w:t>
      </w:r>
      <w:r w:rsidRPr="003B7006">
        <w:rPr>
          <w:rFonts w:ascii="Avenir Book" w:hAnsi="Avenir Book"/>
          <w:sz w:val="24"/>
          <w:szCs w:val="24"/>
          <w:lang w:val="en-US"/>
        </w:rPr>
        <w:t>where Trees definitely enter our field of vision, our epistemic knowledge, our sensorial experience. In literary and artistic productions, Trees are ethically and aesthetically called into question (evoked, invoked, iconized, prized, even attacked), with the aim to identify, describe, or allegorize their singularities and specificities, or to pay homage to their material, literal, cultural, ethnic, and symbol</w:t>
      </w:r>
      <w:r w:rsidR="000B77D8" w:rsidRPr="003B7006">
        <w:rPr>
          <w:rFonts w:ascii="Avenir Book" w:hAnsi="Avenir Book"/>
          <w:sz w:val="24"/>
          <w:szCs w:val="24"/>
          <w:lang w:val="en-US"/>
        </w:rPr>
        <w:t>ic meaning through a variety of</w:t>
      </w:r>
      <w:r w:rsidRPr="003B7006">
        <w:rPr>
          <w:rFonts w:ascii="Avenir Book" w:hAnsi="Avenir Book"/>
          <w:sz w:val="24"/>
          <w:szCs w:val="24"/>
          <w:lang w:val="en-US"/>
        </w:rPr>
        <w:t xml:space="preserve"> textualities, including the new media. </w:t>
      </w:r>
    </w:p>
    <w:p w14:paraId="057F12F5" w14:textId="7CBA6EFD" w:rsidR="0003497A" w:rsidRDefault="00941890" w:rsidP="00164963">
      <w:pPr>
        <w:spacing w:after="0" w:line="240" w:lineRule="auto"/>
        <w:jc w:val="both"/>
        <w:rPr>
          <w:rFonts w:ascii="Avenir Book" w:hAnsi="Avenir Book"/>
          <w:sz w:val="24"/>
          <w:szCs w:val="24"/>
          <w:lang w:val="en-US"/>
        </w:rPr>
      </w:pPr>
      <w:r w:rsidRPr="003B7006">
        <w:rPr>
          <w:rFonts w:ascii="Avenir Book" w:hAnsi="Avenir Book"/>
          <w:sz w:val="24"/>
          <w:szCs w:val="24"/>
          <w:lang w:val="en-US"/>
        </w:rPr>
        <w:t>Similarly, p</w:t>
      </w:r>
      <w:r w:rsidR="002077F7" w:rsidRPr="003B7006">
        <w:rPr>
          <w:rFonts w:ascii="Avenir Book" w:hAnsi="Avenir Book"/>
          <w:sz w:val="24"/>
          <w:szCs w:val="24"/>
          <w:lang w:val="en-US"/>
        </w:rPr>
        <w:t xml:space="preserve">ioneering forest ecologist </w:t>
      </w:r>
      <w:r w:rsidR="001F4FC5" w:rsidRPr="003B7006">
        <w:rPr>
          <w:rFonts w:ascii="Avenir Book" w:hAnsi="Avenir Book"/>
          <w:sz w:val="24"/>
          <w:szCs w:val="24"/>
          <w:lang w:val="en-US"/>
        </w:rPr>
        <w:t xml:space="preserve">Nalini Nadkarni </w:t>
      </w:r>
      <w:r w:rsidR="00FD2AC5" w:rsidRPr="003B7006">
        <w:rPr>
          <w:rFonts w:ascii="Avenir Book" w:hAnsi="Avenir Book"/>
          <w:sz w:val="24"/>
          <w:szCs w:val="24"/>
          <w:lang w:val="en-US"/>
        </w:rPr>
        <w:t>reminds us that</w:t>
      </w:r>
      <w:r w:rsidR="002077F7" w:rsidRPr="003B7006">
        <w:rPr>
          <w:rFonts w:ascii="Avenir Book" w:hAnsi="Avenir Book"/>
          <w:sz w:val="24"/>
          <w:szCs w:val="24"/>
          <w:lang w:val="en-US"/>
        </w:rPr>
        <w:t xml:space="preserve"> </w:t>
      </w:r>
      <w:r w:rsidR="00FD2AC5" w:rsidRPr="003B7006">
        <w:rPr>
          <w:rFonts w:ascii="Avenir Book" w:hAnsi="Avenir Book"/>
          <w:sz w:val="24"/>
          <w:szCs w:val="24"/>
          <w:lang w:val="en-US"/>
        </w:rPr>
        <w:t xml:space="preserve">in order to be fully understood and appreciated </w:t>
      </w:r>
      <w:r w:rsidR="000B77D8" w:rsidRPr="003B7006">
        <w:rPr>
          <w:rFonts w:ascii="Avenir Book" w:hAnsi="Avenir Book"/>
          <w:sz w:val="24"/>
          <w:szCs w:val="24"/>
          <w:lang w:val="en-US"/>
        </w:rPr>
        <w:t>Trees</w:t>
      </w:r>
      <w:r w:rsidR="002077F7" w:rsidRPr="003B7006">
        <w:rPr>
          <w:rFonts w:ascii="Avenir Book" w:hAnsi="Avenir Book"/>
          <w:sz w:val="24"/>
          <w:szCs w:val="24"/>
          <w:lang w:val="en-US"/>
        </w:rPr>
        <w:t xml:space="preserve"> should be looked at in multiple ways</w:t>
      </w:r>
      <w:r w:rsidR="00FD2AC5" w:rsidRPr="003B7006">
        <w:rPr>
          <w:rFonts w:ascii="Avenir Book" w:hAnsi="Avenir Book"/>
          <w:sz w:val="24"/>
          <w:szCs w:val="24"/>
          <w:lang w:val="en-US"/>
        </w:rPr>
        <w:t xml:space="preserve">, thus fostering the </w:t>
      </w:r>
      <w:r w:rsidR="008254B5">
        <w:rPr>
          <w:rFonts w:ascii="Avenir Book" w:hAnsi="Avenir Book"/>
          <w:sz w:val="24"/>
          <w:szCs w:val="24"/>
          <w:lang w:val="en-US"/>
        </w:rPr>
        <w:t>interplay</w:t>
      </w:r>
      <w:r w:rsidR="00FD2AC5" w:rsidRPr="003B7006">
        <w:rPr>
          <w:rFonts w:ascii="Avenir Book" w:hAnsi="Avenir Book"/>
          <w:sz w:val="24"/>
          <w:szCs w:val="24"/>
          <w:lang w:val="en-US"/>
        </w:rPr>
        <w:t xml:space="preserve"> of </w:t>
      </w:r>
      <w:r w:rsidR="000B77D8" w:rsidRPr="003B7006">
        <w:rPr>
          <w:rFonts w:ascii="Avenir Book" w:hAnsi="Avenir Book"/>
          <w:sz w:val="24"/>
          <w:szCs w:val="24"/>
          <w:lang w:val="en-US"/>
        </w:rPr>
        <w:t>science</w:t>
      </w:r>
      <w:r w:rsidR="008254B5">
        <w:rPr>
          <w:rFonts w:ascii="Avenir Book" w:hAnsi="Avenir Book"/>
          <w:sz w:val="24"/>
          <w:szCs w:val="24"/>
          <w:lang w:val="en-US"/>
        </w:rPr>
        <w:t xml:space="preserve"> </w:t>
      </w:r>
      <w:r w:rsidR="000B77D8" w:rsidRPr="003B7006">
        <w:rPr>
          <w:rFonts w:ascii="Avenir Book" w:hAnsi="Avenir Book"/>
          <w:sz w:val="24"/>
          <w:szCs w:val="24"/>
          <w:lang w:val="en-US"/>
        </w:rPr>
        <w:t>and the humanities</w:t>
      </w:r>
      <w:r w:rsidRPr="003B7006">
        <w:rPr>
          <w:rFonts w:ascii="Avenir Book" w:hAnsi="Avenir Book"/>
          <w:sz w:val="24"/>
          <w:szCs w:val="24"/>
          <w:lang w:val="en-US"/>
        </w:rPr>
        <w:t xml:space="preserve">. </w:t>
      </w:r>
      <w:r w:rsidR="000B77D8" w:rsidRPr="003B7006">
        <w:rPr>
          <w:rFonts w:ascii="Avenir Book" w:hAnsi="Avenir Book"/>
          <w:sz w:val="24"/>
          <w:szCs w:val="24"/>
          <w:lang w:val="en-US"/>
        </w:rPr>
        <w:t xml:space="preserve">Intertwining the symbolic with the personal, the scientific with the spiritual, the mythic with the functional, Nadkarni invites us to consider </w:t>
      </w:r>
      <w:r w:rsidR="008254B5">
        <w:rPr>
          <w:rFonts w:ascii="Avenir Book" w:hAnsi="Avenir Book"/>
          <w:sz w:val="24"/>
          <w:szCs w:val="24"/>
          <w:lang w:val="en-US"/>
        </w:rPr>
        <w:t>a</w:t>
      </w:r>
      <w:r w:rsidR="000B77D8" w:rsidRPr="003B7006">
        <w:rPr>
          <w:rFonts w:ascii="Avenir Book" w:hAnsi="Avenir Book"/>
          <w:sz w:val="24"/>
          <w:szCs w:val="24"/>
          <w:lang w:val="en-US"/>
        </w:rPr>
        <w:t xml:space="preserve"> Tree as </w:t>
      </w:r>
      <w:r w:rsidR="000B77D8" w:rsidRPr="003B7006">
        <w:rPr>
          <w:rFonts w:ascii="Avenir Book" w:hAnsi="Avenir Book"/>
          <w:i/>
          <w:sz w:val="24"/>
          <w:szCs w:val="24"/>
          <w:lang w:val="en-US"/>
        </w:rPr>
        <w:t>axis mundi</w:t>
      </w:r>
      <w:r w:rsidR="000B77D8" w:rsidRPr="003B7006">
        <w:rPr>
          <w:rFonts w:ascii="Avenir Book" w:hAnsi="Avenir Book"/>
          <w:sz w:val="24"/>
          <w:szCs w:val="24"/>
          <w:lang w:val="en-US"/>
        </w:rPr>
        <w:t>, an imaginary l</w:t>
      </w:r>
      <w:r w:rsidRPr="003B7006">
        <w:rPr>
          <w:rFonts w:ascii="Avenir Book" w:hAnsi="Avenir Book"/>
          <w:sz w:val="24"/>
          <w:szCs w:val="24"/>
          <w:lang w:val="en-US"/>
        </w:rPr>
        <w:t xml:space="preserve">ine that connects Earth and Sky, but also the </w:t>
      </w:r>
      <w:r w:rsidR="00D341C7" w:rsidRPr="003B7006">
        <w:rPr>
          <w:rFonts w:ascii="Avenir Book" w:hAnsi="Avenir Book"/>
          <w:sz w:val="24"/>
          <w:szCs w:val="24"/>
          <w:lang w:val="en-US"/>
        </w:rPr>
        <w:t>individual</w:t>
      </w:r>
      <w:r w:rsidRPr="003B7006">
        <w:rPr>
          <w:rFonts w:ascii="Avenir Book" w:hAnsi="Avenir Book"/>
          <w:sz w:val="24"/>
          <w:szCs w:val="24"/>
          <w:lang w:val="en-US"/>
        </w:rPr>
        <w:t xml:space="preserve"> with the communal</w:t>
      </w:r>
      <w:r w:rsidR="008254B5">
        <w:rPr>
          <w:rFonts w:ascii="Avenir Book" w:hAnsi="Avenir Book"/>
          <w:sz w:val="24"/>
          <w:szCs w:val="24"/>
          <w:lang w:val="en-US"/>
        </w:rPr>
        <w:t>.</w:t>
      </w:r>
      <w:r w:rsidR="00D341C7" w:rsidRPr="003B7006">
        <w:rPr>
          <w:rFonts w:ascii="Avenir Book" w:hAnsi="Avenir Book"/>
          <w:sz w:val="24"/>
          <w:szCs w:val="24"/>
          <w:lang w:val="en-US"/>
        </w:rPr>
        <w:t xml:space="preserve"> Trees, in fact, are at once single entities and part of a wider community and environment that </w:t>
      </w:r>
      <w:r w:rsidR="000A52EE" w:rsidRPr="003B7006">
        <w:rPr>
          <w:rFonts w:ascii="Avenir Book" w:hAnsi="Avenir Book"/>
          <w:sz w:val="24"/>
          <w:szCs w:val="24"/>
          <w:lang w:val="en-US"/>
        </w:rPr>
        <w:t xml:space="preserve">secretly </w:t>
      </w:r>
      <w:r w:rsidR="00FD16C4">
        <w:rPr>
          <w:rFonts w:ascii="Avenir Book" w:hAnsi="Avenir Book"/>
          <w:sz w:val="24"/>
          <w:szCs w:val="24"/>
          <w:lang w:val="en-US"/>
        </w:rPr>
        <w:t>communicate</w:t>
      </w:r>
      <w:r w:rsidR="00D341C7" w:rsidRPr="003B7006">
        <w:rPr>
          <w:rFonts w:ascii="Avenir Book" w:hAnsi="Avenir Book"/>
          <w:sz w:val="24"/>
          <w:szCs w:val="24"/>
          <w:lang w:val="en-US"/>
        </w:rPr>
        <w:t xml:space="preserve"> with each other </w:t>
      </w:r>
      <w:r w:rsidR="00C57872" w:rsidRPr="003B7006">
        <w:rPr>
          <w:rFonts w:ascii="Avenir Book" w:hAnsi="Avenir Book"/>
          <w:sz w:val="24"/>
          <w:szCs w:val="24"/>
          <w:lang w:val="en-US"/>
        </w:rPr>
        <w:t xml:space="preserve">(Wohlleben 2016, Mancuso 2017) through their roots and </w:t>
      </w:r>
      <w:r w:rsidR="00825A7E" w:rsidRPr="003B7006">
        <w:rPr>
          <w:rFonts w:ascii="Avenir Book" w:hAnsi="Avenir Book"/>
          <w:sz w:val="24"/>
          <w:szCs w:val="24"/>
          <w:lang w:val="en-US"/>
        </w:rPr>
        <w:t xml:space="preserve">a fungal network </w:t>
      </w:r>
      <w:r w:rsidR="0003497A">
        <w:rPr>
          <w:rFonts w:ascii="Avenir Book" w:hAnsi="Avenir Book"/>
          <w:sz w:val="24"/>
          <w:szCs w:val="24"/>
          <w:lang w:val="en-US"/>
        </w:rPr>
        <w:t>nick</w:t>
      </w:r>
      <w:r w:rsidR="00C57872" w:rsidRPr="003B7006">
        <w:rPr>
          <w:rFonts w:ascii="Avenir Book" w:hAnsi="Avenir Book"/>
          <w:sz w:val="24"/>
          <w:szCs w:val="24"/>
          <w:lang w:val="en-US"/>
        </w:rPr>
        <w:t>named Wood Wide Web. Silently and invisibly, trees share information</w:t>
      </w:r>
      <w:r w:rsidR="00FB29CC" w:rsidRPr="003B7006">
        <w:rPr>
          <w:rFonts w:ascii="Avenir Book" w:hAnsi="Avenir Book"/>
          <w:sz w:val="24"/>
          <w:szCs w:val="24"/>
          <w:lang w:val="en-US"/>
        </w:rPr>
        <w:t>, register pain, learn things</w:t>
      </w:r>
      <w:r w:rsidR="00DF025D" w:rsidRPr="003B7006">
        <w:rPr>
          <w:rFonts w:ascii="Avenir Book" w:hAnsi="Avenir Book"/>
          <w:sz w:val="24"/>
          <w:szCs w:val="24"/>
          <w:lang w:val="en-US"/>
        </w:rPr>
        <w:t>,</w:t>
      </w:r>
      <w:r w:rsidR="00FB29CC" w:rsidRPr="003B7006">
        <w:rPr>
          <w:rFonts w:ascii="Avenir Book" w:hAnsi="Avenir Book"/>
          <w:sz w:val="24"/>
          <w:szCs w:val="24"/>
          <w:lang w:val="en-US"/>
        </w:rPr>
        <w:t xml:space="preserve"> and even protect themselves and each other</w:t>
      </w:r>
      <w:r w:rsidR="00CB5F29" w:rsidRPr="003B7006">
        <w:rPr>
          <w:rFonts w:ascii="Avenir Book" w:hAnsi="Avenir Book"/>
          <w:sz w:val="24"/>
          <w:szCs w:val="24"/>
          <w:lang w:val="en-US"/>
        </w:rPr>
        <w:t xml:space="preserve"> to the point </w:t>
      </w:r>
      <w:r w:rsidR="00FD16C4">
        <w:rPr>
          <w:rFonts w:ascii="Avenir Book" w:hAnsi="Avenir Book"/>
          <w:sz w:val="24"/>
          <w:szCs w:val="24"/>
          <w:lang w:val="en-US"/>
        </w:rPr>
        <w:t>of becoming</w:t>
      </w:r>
      <w:r w:rsidR="00CB5F29" w:rsidRPr="003B7006">
        <w:rPr>
          <w:rFonts w:ascii="Avenir Book" w:hAnsi="Avenir Book"/>
          <w:sz w:val="24"/>
          <w:szCs w:val="24"/>
          <w:lang w:val="en-US"/>
        </w:rPr>
        <w:t xml:space="preserve"> arboreal cybercrimes</w:t>
      </w:r>
      <w:r w:rsidR="00FB29CC" w:rsidRPr="003B7006">
        <w:rPr>
          <w:rFonts w:ascii="Avenir Book" w:hAnsi="Avenir Book"/>
          <w:sz w:val="24"/>
          <w:szCs w:val="24"/>
          <w:lang w:val="en-US"/>
        </w:rPr>
        <w:t xml:space="preserve"> </w:t>
      </w:r>
      <w:r w:rsidR="00DF025D" w:rsidRPr="003B7006">
        <w:rPr>
          <w:rFonts w:ascii="Avenir Book" w:hAnsi="Avenir Book"/>
          <w:sz w:val="24"/>
          <w:szCs w:val="24"/>
          <w:lang w:val="en-US"/>
        </w:rPr>
        <w:t xml:space="preserve">by </w:t>
      </w:r>
      <w:r w:rsidR="00FB29CC" w:rsidRPr="003B7006">
        <w:rPr>
          <w:rFonts w:ascii="Avenir Book" w:hAnsi="Avenir Book"/>
          <w:sz w:val="24"/>
          <w:szCs w:val="24"/>
          <w:lang w:val="en-US"/>
        </w:rPr>
        <w:t>hijack</w:t>
      </w:r>
      <w:r w:rsidR="00DF025D" w:rsidRPr="003B7006">
        <w:rPr>
          <w:rFonts w:ascii="Avenir Book" w:hAnsi="Avenir Book"/>
          <w:sz w:val="24"/>
          <w:szCs w:val="24"/>
          <w:lang w:val="en-US"/>
        </w:rPr>
        <w:t>ing the whole system and sabotaging</w:t>
      </w:r>
      <w:r w:rsidR="00FB29CC" w:rsidRPr="003B7006">
        <w:rPr>
          <w:rFonts w:ascii="Avenir Book" w:hAnsi="Avenir Book"/>
          <w:sz w:val="24"/>
          <w:szCs w:val="24"/>
          <w:lang w:val="en-US"/>
        </w:rPr>
        <w:t xml:space="preserve"> their rivals.</w:t>
      </w:r>
      <w:r w:rsidR="0003497A">
        <w:rPr>
          <w:rFonts w:ascii="Avenir Book" w:hAnsi="Avenir Book"/>
          <w:sz w:val="24"/>
          <w:szCs w:val="24"/>
          <w:lang w:val="en-US"/>
        </w:rPr>
        <w:t xml:space="preserve"> </w:t>
      </w:r>
      <w:r w:rsidR="00DF025D" w:rsidRPr="003B7006">
        <w:rPr>
          <w:rFonts w:ascii="Avenir Book" w:hAnsi="Avenir Book"/>
          <w:sz w:val="24"/>
          <w:szCs w:val="24"/>
          <w:lang w:val="en-US"/>
        </w:rPr>
        <w:t xml:space="preserve">Finally, Trees are sites of </w:t>
      </w:r>
      <w:r w:rsidR="00DF025D" w:rsidRPr="003B7006">
        <w:rPr>
          <w:rFonts w:ascii="Avenir Book" w:hAnsi="Avenir Book"/>
          <w:i/>
          <w:sz w:val="24"/>
          <w:szCs w:val="24"/>
          <w:lang w:val="en-US"/>
        </w:rPr>
        <w:t>naturecultural</w:t>
      </w:r>
      <w:r w:rsidR="00DF025D" w:rsidRPr="003B7006">
        <w:rPr>
          <w:rFonts w:ascii="Avenir Book" w:hAnsi="Avenir Book"/>
          <w:sz w:val="24"/>
          <w:szCs w:val="24"/>
          <w:lang w:val="en-US"/>
        </w:rPr>
        <w:t xml:space="preserve"> memory</w:t>
      </w:r>
      <w:r w:rsidR="00CB5F29" w:rsidRPr="003B7006">
        <w:rPr>
          <w:rFonts w:ascii="Avenir Book" w:hAnsi="Avenir Book"/>
          <w:sz w:val="24"/>
          <w:szCs w:val="24"/>
          <w:lang w:val="en-US"/>
        </w:rPr>
        <w:t>: their rings record gene</w:t>
      </w:r>
      <w:r w:rsidR="00D36395" w:rsidRPr="003B7006">
        <w:rPr>
          <w:rFonts w:ascii="Avenir Book" w:hAnsi="Avenir Book"/>
          <w:sz w:val="24"/>
          <w:szCs w:val="24"/>
          <w:lang w:val="en-US"/>
        </w:rPr>
        <w:t>rations of human and nonhuman encounters and narrations</w:t>
      </w:r>
      <w:r w:rsidR="00340059">
        <w:rPr>
          <w:rFonts w:ascii="Avenir Book" w:hAnsi="Avenir Book"/>
          <w:sz w:val="24"/>
          <w:szCs w:val="24"/>
          <w:lang w:val="en-US"/>
        </w:rPr>
        <w:t>,</w:t>
      </w:r>
      <w:r w:rsidR="00F0335D" w:rsidRPr="003B7006">
        <w:rPr>
          <w:rFonts w:ascii="Avenir Book" w:hAnsi="Avenir Book"/>
          <w:sz w:val="24"/>
          <w:szCs w:val="24"/>
          <w:lang w:val="en-US"/>
        </w:rPr>
        <w:t xml:space="preserve"> </w:t>
      </w:r>
      <w:r w:rsidR="0003497A">
        <w:rPr>
          <w:rFonts w:ascii="Avenir Book" w:hAnsi="Avenir Book"/>
          <w:sz w:val="24"/>
          <w:szCs w:val="24"/>
          <w:lang w:val="en-US"/>
        </w:rPr>
        <w:t>together with</w:t>
      </w:r>
      <w:r w:rsidR="00F0335D" w:rsidRPr="003B7006">
        <w:rPr>
          <w:rFonts w:ascii="Avenir Book" w:hAnsi="Avenir Book"/>
          <w:sz w:val="24"/>
          <w:szCs w:val="24"/>
          <w:lang w:val="en-US"/>
        </w:rPr>
        <w:t xml:space="preserve"> </w:t>
      </w:r>
      <w:r w:rsidR="00825A7E" w:rsidRPr="003B7006">
        <w:rPr>
          <w:rFonts w:ascii="Avenir Book" w:hAnsi="Avenir Book"/>
          <w:sz w:val="24"/>
          <w:szCs w:val="24"/>
          <w:lang w:val="en-US"/>
        </w:rPr>
        <w:t xml:space="preserve">their </w:t>
      </w:r>
      <w:r w:rsidR="00F0335D" w:rsidRPr="003B7006">
        <w:rPr>
          <w:rFonts w:ascii="Avenir Book" w:hAnsi="Avenir Book"/>
          <w:sz w:val="24"/>
          <w:szCs w:val="24"/>
          <w:lang w:val="en-US"/>
        </w:rPr>
        <w:t xml:space="preserve">mutual interference </w:t>
      </w:r>
      <w:r w:rsidR="00A52D78" w:rsidRPr="003B7006">
        <w:rPr>
          <w:rFonts w:ascii="Avenir Book" w:hAnsi="Avenir Book"/>
          <w:sz w:val="24"/>
          <w:szCs w:val="24"/>
          <w:lang w:val="en-US"/>
        </w:rPr>
        <w:t xml:space="preserve">in </w:t>
      </w:r>
      <w:r w:rsidR="0003497A">
        <w:rPr>
          <w:rFonts w:ascii="Avenir Book" w:hAnsi="Avenir Book"/>
          <w:sz w:val="24"/>
          <w:szCs w:val="24"/>
          <w:lang w:val="en-US"/>
        </w:rPr>
        <w:t xml:space="preserve">the </w:t>
      </w:r>
      <w:r w:rsidR="00A52D78" w:rsidRPr="003B7006">
        <w:rPr>
          <w:rFonts w:ascii="Avenir Book" w:hAnsi="Avenir Book"/>
          <w:sz w:val="24"/>
          <w:szCs w:val="24"/>
          <w:lang w:val="en-US"/>
        </w:rPr>
        <w:t xml:space="preserve">shaping </w:t>
      </w:r>
      <w:r w:rsidR="0003497A">
        <w:rPr>
          <w:rFonts w:ascii="Avenir Book" w:hAnsi="Avenir Book"/>
          <w:sz w:val="24"/>
          <w:szCs w:val="24"/>
          <w:lang w:val="en-US"/>
        </w:rPr>
        <w:t xml:space="preserve">of </w:t>
      </w:r>
      <w:r w:rsidR="00A52D78" w:rsidRPr="003B7006">
        <w:rPr>
          <w:rFonts w:ascii="Avenir Book" w:hAnsi="Avenir Book"/>
          <w:sz w:val="24"/>
          <w:szCs w:val="24"/>
          <w:lang w:val="en-US"/>
        </w:rPr>
        <w:t>our identities</w:t>
      </w:r>
      <w:r w:rsidR="00F0335D" w:rsidRPr="003B7006">
        <w:rPr>
          <w:rFonts w:ascii="Avenir Book" w:hAnsi="Avenir Book"/>
          <w:sz w:val="24"/>
          <w:szCs w:val="24"/>
          <w:lang w:val="en-US"/>
        </w:rPr>
        <w:t>.</w:t>
      </w:r>
      <w:r w:rsidR="00825A7E" w:rsidRPr="003B7006">
        <w:rPr>
          <w:rFonts w:ascii="Avenir Book" w:hAnsi="Avenir Book"/>
          <w:sz w:val="24"/>
          <w:szCs w:val="24"/>
          <w:lang w:val="en-US"/>
        </w:rPr>
        <w:t xml:space="preserve"> </w:t>
      </w:r>
    </w:p>
    <w:p w14:paraId="0A1847AE" w14:textId="09013DDE" w:rsidR="00427C2F" w:rsidRDefault="001F4FC5" w:rsidP="00164963">
      <w:pPr>
        <w:spacing w:after="0" w:line="240" w:lineRule="auto"/>
        <w:jc w:val="both"/>
        <w:rPr>
          <w:rFonts w:ascii="Avenir Book" w:hAnsi="Avenir Book"/>
          <w:sz w:val="24"/>
          <w:szCs w:val="24"/>
          <w:lang w:val="en-US"/>
        </w:rPr>
      </w:pPr>
      <w:r w:rsidRPr="003B7006">
        <w:rPr>
          <w:rFonts w:ascii="Avenir Book" w:hAnsi="Avenir Book"/>
          <w:sz w:val="24"/>
          <w:szCs w:val="24"/>
          <w:lang w:val="en-US"/>
        </w:rPr>
        <w:t>The aim of this one-day internation</w:t>
      </w:r>
      <w:r w:rsidR="002077F7" w:rsidRPr="003B7006">
        <w:rPr>
          <w:rFonts w:ascii="Avenir Book" w:hAnsi="Avenir Book"/>
          <w:sz w:val="24"/>
          <w:szCs w:val="24"/>
          <w:lang w:val="en-US"/>
        </w:rPr>
        <w:t>al and interdisciplinary colloq</w:t>
      </w:r>
      <w:r w:rsidRPr="003B7006">
        <w:rPr>
          <w:rFonts w:ascii="Avenir Book" w:hAnsi="Avenir Book"/>
          <w:sz w:val="24"/>
          <w:szCs w:val="24"/>
          <w:lang w:val="en-US"/>
        </w:rPr>
        <w:t>u</w:t>
      </w:r>
      <w:r w:rsidR="002077F7" w:rsidRPr="003B7006">
        <w:rPr>
          <w:rFonts w:ascii="Avenir Book" w:hAnsi="Avenir Book"/>
          <w:sz w:val="24"/>
          <w:szCs w:val="24"/>
          <w:lang w:val="en-US"/>
        </w:rPr>
        <w:t>iu</w:t>
      </w:r>
      <w:r w:rsidRPr="003B7006">
        <w:rPr>
          <w:rFonts w:ascii="Avenir Book" w:hAnsi="Avenir Book"/>
          <w:sz w:val="24"/>
          <w:szCs w:val="24"/>
          <w:lang w:val="en-US"/>
        </w:rPr>
        <w:t xml:space="preserve">m is to attract scholars, artists, experts in various fields to explore and assess the presence, value and stance of Trees and Tree-like epistemic structures (arborescence vs ryzome, tree-shaped flows) in </w:t>
      </w:r>
      <w:r w:rsidR="005147E2" w:rsidRPr="003B7006">
        <w:rPr>
          <w:rFonts w:ascii="Avenir Book" w:hAnsi="Avenir Book"/>
          <w:sz w:val="24"/>
          <w:szCs w:val="24"/>
          <w:lang w:val="en-US"/>
        </w:rPr>
        <w:t>the</w:t>
      </w:r>
      <w:r w:rsidRPr="003B7006">
        <w:rPr>
          <w:rFonts w:ascii="Avenir Book" w:hAnsi="Avenir Book"/>
          <w:sz w:val="24"/>
          <w:szCs w:val="24"/>
          <w:lang w:val="en-US"/>
        </w:rPr>
        <w:t xml:space="preserve"> Anth</w:t>
      </w:r>
      <w:r w:rsidR="002077F7" w:rsidRPr="003B7006">
        <w:rPr>
          <w:rFonts w:ascii="Avenir Book" w:hAnsi="Avenir Book"/>
          <w:sz w:val="24"/>
          <w:szCs w:val="24"/>
          <w:lang w:val="en-US"/>
        </w:rPr>
        <w:t>r</w:t>
      </w:r>
      <w:r w:rsidRPr="003B7006">
        <w:rPr>
          <w:rFonts w:ascii="Avenir Book" w:hAnsi="Avenir Book"/>
          <w:sz w:val="24"/>
          <w:szCs w:val="24"/>
          <w:lang w:val="en-US"/>
        </w:rPr>
        <w:t>opocene.</w:t>
      </w:r>
      <w:r w:rsidR="00825A7E" w:rsidRPr="003B7006">
        <w:rPr>
          <w:rFonts w:ascii="Avenir Book" w:hAnsi="Avenir Book"/>
          <w:sz w:val="24"/>
          <w:szCs w:val="24"/>
          <w:lang w:val="en-US"/>
        </w:rPr>
        <w:t xml:space="preserve"> </w:t>
      </w:r>
      <w:r w:rsidR="00340059">
        <w:rPr>
          <w:rFonts w:ascii="Avenir Book" w:hAnsi="Avenir Book"/>
          <w:sz w:val="24"/>
          <w:szCs w:val="24"/>
          <w:lang w:val="en-US"/>
        </w:rPr>
        <w:t>It is intended that s</w:t>
      </w:r>
      <w:r w:rsidR="00164963">
        <w:rPr>
          <w:rFonts w:ascii="Avenir Book" w:hAnsi="Avenir Book"/>
          <w:sz w:val="24"/>
          <w:szCs w:val="24"/>
          <w:lang w:val="en-US"/>
        </w:rPr>
        <w:t xml:space="preserve">elected papers will be developed as chapters for an international publication. </w:t>
      </w:r>
    </w:p>
    <w:p w14:paraId="79456A27" w14:textId="77777777" w:rsidR="00164963" w:rsidRPr="00427C2F" w:rsidRDefault="00164963" w:rsidP="00164963">
      <w:pPr>
        <w:spacing w:after="0" w:line="240" w:lineRule="auto"/>
        <w:rPr>
          <w:rFonts w:ascii="Avenir Book" w:eastAsia="Times New Roman" w:hAnsi="Avenir Book" w:cs="Times New Roman"/>
          <w:sz w:val="24"/>
          <w:szCs w:val="24"/>
          <w:lang w:eastAsia="it-IT"/>
        </w:rPr>
      </w:pPr>
    </w:p>
    <w:p w14:paraId="673B2D8C" w14:textId="336AA9F6" w:rsidR="001F4FC5" w:rsidRPr="003B7006" w:rsidRDefault="00E061A6" w:rsidP="00164963">
      <w:pPr>
        <w:spacing w:after="0" w:line="240" w:lineRule="auto"/>
        <w:jc w:val="both"/>
        <w:rPr>
          <w:rFonts w:ascii="Avenir Book" w:hAnsi="Avenir Book"/>
          <w:sz w:val="24"/>
          <w:szCs w:val="24"/>
          <w:lang w:val="en-US"/>
        </w:rPr>
      </w:pPr>
      <w:r w:rsidRPr="003B7006">
        <w:rPr>
          <w:rFonts w:ascii="Avenir Book" w:hAnsi="Avenir Book"/>
          <w:sz w:val="24"/>
          <w:szCs w:val="24"/>
          <w:lang w:val="en-US"/>
        </w:rPr>
        <w:t>Proposals from any discipli</w:t>
      </w:r>
      <w:r w:rsidR="00825A7E" w:rsidRPr="003B7006">
        <w:rPr>
          <w:rFonts w:ascii="Avenir Book" w:hAnsi="Avenir Book"/>
          <w:sz w:val="24"/>
          <w:szCs w:val="24"/>
          <w:lang w:val="en-US"/>
        </w:rPr>
        <w:t xml:space="preserve">ne are invited and may </w:t>
      </w:r>
      <w:r w:rsidR="0017019C">
        <w:rPr>
          <w:rFonts w:ascii="Avenir Book" w:hAnsi="Avenir Book"/>
          <w:sz w:val="24"/>
          <w:szCs w:val="24"/>
          <w:lang w:val="en-US"/>
        </w:rPr>
        <w:t>address</w:t>
      </w:r>
      <w:r w:rsidR="00825A7E" w:rsidRPr="003B7006">
        <w:rPr>
          <w:rFonts w:ascii="Avenir Book" w:hAnsi="Avenir Book"/>
          <w:sz w:val="24"/>
          <w:szCs w:val="24"/>
          <w:lang w:val="en-US"/>
        </w:rPr>
        <w:t xml:space="preserve"> but are not limited to the following topics</w:t>
      </w:r>
      <w:r w:rsidRPr="003B7006">
        <w:rPr>
          <w:rFonts w:ascii="Avenir Book" w:hAnsi="Avenir Book"/>
          <w:sz w:val="24"/>
          <w:szCs w:val="24"/>
          <w:lang w:val="en-US"/>
        </w:rPr>
        <w:t>:</w:t>
      </w:r>
    </w:p>
    <w:p w14:paraId="644F3198" w14:textId="77777777" w:rsidR="001F4FC5" w:rsidRPr="003B7006" w:rsidRDefault="001F4FC5" w:rsidP="001F4FC5">
      <w:pPr>
        <w:jc w:val="both"/>
        <w:rPr>
          <w:rFonts w:ascii="Avenir Book" w:hAnsi="Avenir Book"/>
          <w:sz w:val="24"/>
          <w:szCs w:val="24"/>
          <w:lang w:val="en-US"/>
        </w:rPr>
      </w:pPr>
    </w:p>
    <w:p w14:paraId="47384A17" w14:textId="2305C8A2" w:rsidR="001F4FC5" w:rsidRPr="003B7006" w:rsidRDefault="001F4FC5" w:rsidP="001F4FC5">
      <w:pPr>
        <w:jc w:val="both"/>
        <w:rPr>
          <w:rFonts w:ascii="Avenir Book" w:hAnsi="Avenir Book"/>
          <w:sz w:val="24"/>
          <w:szCs w:val="24"/>
          <w:lang w:val="en-US"/>
        </w:rPr>
      </w:pPr>
      <w:r w:rsidRPr="003B7006">
        <w:rPr>
          <w:rFonts w:ascii="Avenir Book" w:hAnsi="Avenir Book"/>
          <w:sz w:val="24"/>
          <w:szCs w:val="24"/>
          <w:lang w:val="en-US"/>
        </w:rPr>
        <w:t xml:space="preserve">Trees </w:t>
      </w:r>
      <w:r w:rsidR="0078637C" w:rsidRPr="003B7006">
        <w:rPr>
          <w:rFonts w:ascii="Avenir Book" w:hAnsi="Avenir Book"/>
          <w:sz w:val="24"/>
          <w:szCs w:val="24"/>
          <w:lang w:val="en-US"/>
        </w:rPr>
        <w:t>and their representations in</w:t>
      </w:r>
      <w:r w:rsidRPr="003B7006">
        <w:rPr>
          <w:rFonts w:ascii="Avenir Book" w:hAnsi="Avenir Book"/>
          <w:sz w:val="24"/>
          <w:szCs w:val="24"/>
          <w:lang w:val="en-US"/>
        </w:rPr>
        <w:t xml:space="preserve"> </w:t>
      </w:r>
      <w:r w:rsidR="00070FFB" w:rsidRPr="003B7006">
        <w:rPr>
          <w:rFonts w:ascii="Avenir Book" w:hAnsi="Avenir Book"/>
          <w:sz w:val="24"/>
          <w:szCs w:val="24"/>
          <w:lang w:val="en-US"/>
        </w:rPr>
        <w:t xml:space="preserve">literatures and the arts </w:t>
      </w:r>
    </w:p>
    <w:p w14:paraId="557F377C" w14:textId="77777777" w:rsidR="001F4FC5" w:rsidRPr="003B7006" w:rsidRDefault="001F4FC5" w:rsidP="001F4FC5">
      <w:pPr>
        <w:jc w:val="both"/>
        <w:rPr>
          <w:rFonts w:ascii="Avenir Book" w:hAnsi="Avenir Book"/>
          <w:sz w:val="24"/>
          <w:szCs w:val="24"/>
          <w:lang w:val="en-US"/>
        </w:rPr>
      </w:pPr>
      <w:r w:rsidRPr="003B7006">
        <w:rPr>
          <w:rFonts w:ascii="Avenir Book" w:hAnsi="Avenir Book"/>
          <w:sz w:val="24"/>
          <w:szCs w:val="24"/>
          <w:lang w:val="en-US"/>
        </w:rPr>
        <w:t>Metamorphoses of humans and non-humans into trees</w:t>
      </w:r>
    </w:p>
    <w:p w14:paraId="0C8075CE" w14:textId="77777777" w:rsidR="001F4FC5" w:rsidRPr="003B7006" w:rsidRDefault="001F4FC5" w:rsidP="001F4FC5">
      <w:pPr>
        <w:jc w:val="both"/>
        <w:rPr>
          <w:rFonts w:ascii="Avenir Book" w:hAnsi="Avenir Book"/>
          <w:sz w:val="24"/>
          <w:szCs w:val="24"/>
          <w:lang w:val="en-US"/>
        </w:rPr>
      </w:pPr>
      <w:r w:rsidRPr="003B7006">
        <w:rPr>
          <w:rFonts w:ascii="Avenir Book" w:hAnsi="Avenir Book"/>
          <w:sz w:val="24"/>
          <w:szCs w:val="24"/>
          <w:lang w:val="en-US"/>
        </w:rPr>
        <w:t>New (invented/fantastic) species vs extinctions of Trees</w:t>
      </w:r>
    </w:p>
    <w:p w14:paraId="37340693" w14:textId="77777777" w:rsidR="001F4FC5" w:rsidRPr="003B7006" w:rsidRDefault="001F4FC5" w:rsidP="001F4FC5">
      <w:pPr>
        <w:jc w:val="both"/>
        <w:rPr>
          <w:rFonts w:ascii="Avenir Book" w:hAnsi="Avenir Book"/>
          <w:sz w:val="24"/>
          <w:szCs w:val="24"/>
          <w:lang w:val="en-US"/>
        </w:rPr>
      </w:pPr>
      <w:r w:rsidRPr="003B7006">
        <w:rPr>
          <w:rFonts w:ascii="Avenir Book" w:hAnsi="Avenir Book"/>
          <w:sz w:val="24"/>
          <w:szCs w:val="24"/>
          <w:lang w:val="en-US"/>
        </w:rPr>
        <w:t>Trees and identity, ethnicity, nationality</w:t>
      </w:r>
    </w:p>
    <w:p w14:paraId="61ED0BB8" w14:textId="77777777" w:rsidR="001F4FC5" w:rsidRPr="003B7006" w:rsidRDefault="001F4FC5" w:rsidP="001F4FC5">
      <w:pPr>
        <w:jc w:val="both"/>
        <w:rPr>
          <w:rFonts w:ascii="Avenir Book" w:hAnsi="Avenir Book"/>
          <w:sz w:val="24"/>
          <w:szCs w:val="24"/>
          <w:lang w:val="en-US"/>
        </w:rPr>
      </w:pPr>
      <w:r w:rsidRPr="003B7006">
        <w:rPr>
          <w:rFonts w:ascii="Avenir Book" w:hAnsi="Avenir Book"/>
          <w:sz w:val="24"/>
          <w:szCs w:val="24"/>
          <w:lang w:val="en-US"/>
        </w:rPr>
        <w:lastRenderedPageBreak/>
        <w:t>Trees in the visual, new media worlds</w:t>
      </w:r>
    </w:p>
    <w:p w14:paraId="7265ECB4" w14:textId="6BFC451D" w:rsidR="00211241" w:rsidRPr="003B7006" w:rsidRDefault="0078637C" w:rsidP="001F4FC5">
      <w:pPr>
        <w:jc w:val="both"/>
        <w:rPr>
          <w:rFonts w:ascii="Avenir Book" w:hAnsi="Avenir Book"/>
          <w:sz w:val="24"/>
          <w:szCs w:val="24"/>
          <w:lang w:val="en-US"/>
        </w:rPr>
      </w:pPr>
      <w:r w:rsidRPr="003B7006">
        <w:rPr>
          <w:rFonts w:ascii="Avenir Book" w:hAnsi="Avenir Book"/>
          <w:sz w:val="24"/>
          <w:szCs w:val="24"/>
          <w:lang w:val="en-US"/>
        </w:rPr>
        <w:t>D</w:t>
      </w:r>
      <w:r w:rsidR="00211241" w:rsidRPr="003B7006">
        <w:rPr>
          <w:rFonts w:ascii="Avenir Book" w:hAnsi="Avenir Book"/>
          <w:sz w:val="24"/>
          <w:szCs w:val="24"/>
          <w:lang w:val="en-US"/>
        </w:rPr>
        <w:t>endrocommunication</w:t>
      </w:r>
      <w:r w:rsidRPr="003B7006">
        <w:rPr>
          <w:rFonts w:ascii="Avenir Book" w:hAnsi="Avenir Book"/>
          <w:sz w:val="24"/>
          <w:szCs w:val="24"/>
          <w:lang w:val="en-US"/>
        </w:rPr>
        <w:t>: the Wood-Wide-Web</w:t>
      </w:r>
    </w:p>
    <w:p w14:paraId="5DE77546" w14:textId="77777777" w:rsidR="001F4FC5" w:rsidRPr="003B7006" w:rsidRDefault="001F4FC5" w:rsidP="001F4FC5">
      <w:pPr>
        <w:jc w:val="both"/>
        <w:rPr>
          <w:rFonts w:ascii="Avenir Book" w:hAnsi="Avenir Book"/>
          <w:sz w:val="24"/>
          <w:szCs w:val="24"/>
          <w:lang w:val="en-US"/>
        </w:rPr>
      </w:pPr>
      <w:r w:rsidRPr="003B7006">
        <w:rPr>
          <w:rFonts w:ascii="Avenir Book" w:hAnsi="Avenir Book"/>
          <w:sz w:val="24"/>
          <w:szCs w:val="24"/>
          <w:lang w:val="en-US"/>
        </w:rPr>
        <w:t>Trees and time, age, forms of temporalities</w:t>
      </w:r>
    </w:p>
    <w:p w14:paraId="0BE74525" w14:textId="4CAD9D9D" w:rsidR="00211241" w:rsidRPr="003B7006" w:rsidRDefault="00211241" w:rsidP="001F4FC5">
      <w:pPr>
        <w:jc w:val="both"/>
        <w:rPr>
          <w:rFonts w:ascii="Avenir Book" w:hAnsi="Avenir Book"/>
          <w:sz w:val="24"/>
          <w:szCs w:val="24"/>
          <w:lang w:val="en-US"/>
        </w:rPr>
      </w:pPr>
      <w:r w:rsidRPr="003B7006">
        <w:rPr>
          <w:rFonts w:ascii="Avenir Book" w:hAnsi="Avenir Book"/>
          <w:sz w:val="24"/>
          <w:szCs w:val="24"/>
          <w:lang w:val="en-US"/>
        </w:rPr>
        <w:t>Me</w:t>
      </w:r>
      <w:r w:rsidR="00F00B7C" w:rsidRPr="003B7006">
        <w:rPr>
          <w:rFonts w:ascii="Avenir Book" w:hAnsi="Avenir Book"/>
          <w:sz w:val="24"/>
          <w:szCs w:val="24"/>
          <w:lang w:val="en-US"/>
        </w:rPr>
        <w:t>morial trees:</w:t>
      </w:r>
      <w:r w:rsidRPr="003B7006">
        <w:rPr>
          <w:rFonts w:ascii="Avenir Book" w:hAnsi="Avenir Book"/>
          <w:sz w:val="24"/>
          <w:szCs w:val="24"/>
          <w:lang w:val="en-US"/>
        </w:rPr>
        <w:t xml:space="preserve"> historical and </w:t>
      </w:r>
      <w:r w:rsidRPr="003B7006">
        <w:rPr>
          <w:rFonts w:ascii="Avenir Book" w:hAnsi="Avenir Book"/>
          <w:i/>
          <w:sz w:val="24"/>
          <w:szCs w:val="24"/>
          <w:lang w:val="en-US"/>
        </w:rPr>
        <w:t>naturecultural</w:t>
      </w:r>
      <w:r w:rsidRPr="003B7006">
        <w:rPr>
          <w:rFonts w:ascii="Avenir Book" w:hAnsi="Avenir Book"/>
          <w:sz w:val="24"/>
          <w:szCs w:val="24"/>
          <w:lang w:val="en-US"/>
        </w:rPr>
        <w:t xml:space="preserve"> memory</w:t>
      </w:r>
    </w:p>
    <w:p w14:paraId="5F65554C" w14:textId="77777777" w:rsidR="0003497A" w:rsidRDefault="0003497A" w:rsidP="00FF18AD">
      <w:pPr>
        <w:shd w:val="clear" w:color="auto" w:fill="FFFFFF"/>
        <w:spacing w:after="240"/>
        <w:jc w:val="both"/>
        <w:rPr>
          <w:rFonts w:ascii="Avenir Book" w:eastAsiaTheme="minorEastAsia" w:hAnsi="Avenir Book"/>
          <w:sz w:val="24"/>
          <w:szCs w:val="18"/>
          <w:lang w:val="en-US"/>
        </w:rPr>
      </w:pPr>
    </w:p>
    <w:p w14:paraId="0B295662" w14:textId="6F8CD3A0" w:rsidR="00FF18AD" w:rsidRDefault="00FF18AD" w:rsidP="00FF18AD">
      <w:pPr>
        <w:shd w:val="clear" w:color="auto" w:fill="FFFFFF"/>
        <w:spacing w:after="240"/>
        <w:jc w:val="both"/>
        <w:rPr>
          <w:rFonts w:ascii="Avenir Book" w:eastAsiaTheme="minorEastAsia" w:hAnsi="Avenir Book"/>
          <w:sz w:val="24"/>
          <w:szCs w:val="18"/>
          <w:lang w:val="en-US"/>
        </w:rPr>
      </w:pPr>
      <w:r w:rsidRPr="003B7006">
        <w:rPr>
          <w:rFonts w:ascii="Avenir Book" w:eastAsiaTheme="minorEastAsia" w:hAnsi="Avenir Book"/>
          <w:sz w:val="24"/>
          <w:szCs w:val="18"/>
          <w:lang w:val="en-US"/>
        </w:rPr>
        <w:t xml:space="preserve">Please submit a 250-word paper proposal and </w:t>
      </w:r>
      <w:r w:rsidR="0003497A">
        <w:rPr>
          <w:rFonts w:ascii="Avenir Book" w:eastAsiaTheme="minorEastAsia" w:hAnsi="Avenir Book"/>
          <w:sz w:val="24"/>
          <w:szCs w:val="18"/>
          <w:lang w:val="en-US"/>
        </w:rPr>
        <w:t xml:space="preserve">a short biographical note by </w:t>
      </w:r>
      <w:r w:rsidR="0003497A" w:rsidRPr="00D30820">
        <w:rPr>
          <w:rFonts w:ascii="Avenir Book" w:eastAsiaTheme="minorEastAsia" w:hAnsi="Avenir Book"/>
          <w:b/>
          <w:sz w:val="24"/>
          <w:szCs w:val="18"/>
          <w:lang w:val="en-US"/>
        </w:rPr>
        <w:t>15th</w:t>
      </w:r>
      <w:r w:rsidRPr="00D30820">
        <w:rPr>
          <w:rFonts w:ascii="Avenir Book" w:eastAsiaTheme="minorEastAsia" w:hAnsi="Avenir Book"/>
          <w:b/>
          <w:sz w:val="24"/>
          <w:szCs w:val="18"/>
          <w:lang w:val="en-US"/>
        </w:rPr>
        <w:t xml:space="preserve"> </w:t>
      </w:r>
      <w:r w:rsidR="0003497A" w:rsidRPr="00D30820">
        <w:rPr>
          <w:rFonts w:ascii="Avenir Book" w:eastAsiaTheme="minorEastAsia" w:hAnsi="Avenir Book"/>
          <w:b/>
          <w:sz w:val="24"/>
          <w:szCs w:val="18"/>
          <w:lang w:val="en-US"/>
        </w:rPr>
        <w:t>February</w:t>
      </w:r>
      <w:r w:rsidRPr="003B7006">
        <w:rPr>
          <w:rFonts w:ascii="Avenir Book" w:eastAsiaTheme="minorEastAsia" w:hAnsi="Avenir Book"/>
          <w:sz w:val="24"/>
          <w:szCs w:val="18"/>
          <w:lang w:val="en-US"/>
        </w:rPr>
        <w:t xml:space="preserve"> </w:t>
      </w:r>
      <w:r w:rsidRPr="00D30820">
        <w:rPr>
          <w:rFonts w:ascii="Avenir Book" w:eastAsiaTheme="minorEastAsia" w:hAnsi="Avenir Book"/>
          <w:b/>
          <w:sz w:val="24"/>
          <w:szCs w:val="18"/>
          <w:lang w:val="en-US"/>
        </w:rPr>
        <w:t>2019</w:t>
      </w:r>
      <w:r w:rsidRPr="003B7006">
        <w:rPr>
          <w:rFonts w:ascii="Avenir Book" w:eastAsiaTheme="minorEastAsia" w:hAnsi="Avenir Book"/>
          <w:sz w:val="24"/>
          <w:szCs w:val="18"/>
          <w:lang w:val="en-US"/>
        </w:rPr>
        <w:t xml:space="preserve"> to Carmen Concilio (carmen.concilio@u</w:t>
      </w:r>
      <w:r w:rsidR="002B2E0B">
        <w:rPr>
          <w:rFonts w:ascii="Avenir Book" w:eastAsiaTheme="minorEastAsia" w:hAnsi="Avenir Book"/>
          <w:sz w:val="24"/>
          <w:szCs w:val="18"/>
          <w:lang w:val="en-US"/>
        </w:rPr>
        <w:t>nito.it) and Daniela Fargione (</w:t>
      </w:r>
      <w:r w:rsidRPr="003B7006">
        <w:rPr>
          <w:rFonts w:ascii="Avenir Book" w:eastAsiaTheme="minorEastAsia" w:hAnsi="Avenir Book"/>
          <w:sz w:val="24"/>
          <w:szCs w:val="18"/>
          <w:lang w:val="en-US"/>
        </w:rPr>
        <w:t>daniela.fargione@unito.it</w:t>
      </w:r>
      <w:r w:rsidR="002B2E0B">
        <w:rPr>
          <w:rFonts w:ascii="Avenir Book" w:eastAsiaTheme="minorEastAsia" w:hAnsi="Avenir Book"/>
          <w:sz w:val="24"/>
          <w:szCs w:val="18"/>
          <w:lang w:val="en-US"/>
        </w:rPr>
        <w:t>)</w:t>
      </w:r>
      <w:r w:rsidRPr="003B7006">
        <w:rPr>
          <w:rFonts w:ascii="Avenir Book" w:eastAsiaTheme="minorEastAsia" w:hAnsi="Avenir Book"/>
          <w:sz w:val="24"/>
          <w:szCs w:val="18"/>
          <w:lang w:val="en-US"/>
        </w:rPr>
        <w:t xml:space="preserve"> </w:t>
      </w:r>
    </w:p>
    <w:p w14:paraId="4C3FCEA5" w14:textId="77777777" w:rsidR="00F00B7C" w:rsidRPr="003B7006" w:rsidRDefault="00F00B7C" w:rsidP="001F4FC5">
      <w:pPr>
        <w:jc w:val="both"/>
        <w:rPr>
          <w:rFonts w:ascii="Avenir Book" w:hAnsi="Avenir Book"/>
          <w:sz w:val="24"/>
          <w:szCs w:val="24"/>
          <w:lang w:val="en-US"/>
        </w:rPr>
      </w:pPr>
    </w:p>
    <w:p w14:paraId="138AD9B2" w14:textId="77777777" w:rsidR="001F4FC5" w:rsidRPr="003B7006" w:rsidRDefault="001F4FC5" w:rsidP="001F4FC5">
      <w:pPr>
        <w:jc w:val="both"/>
        <w:rPr>
          <w:rFonts w:ascii="Avenir Book" w:hAnsi="Avenir Book"/>
          <w:sz w:val="24"/>
          <w:szCs w:val="24"/>
          <w:lang w:val="en-US"/>
        </w:rPr>
      </w:pPr>
    </w:p>
    <w:p w14:paraId="5E8339A9" w14:textId="6EACB92E" w:rsidR="001F4FC5" w:rsidRPr="003B7006" w:rsidRDefault="001F4FC5" w:rsidP="001F4FC5">
      <w:pPr>
        <w:spacing w:after="0" w:line="240" w:lineRule="auto"/>
        <w:jc w:val="both"/>
        <w:rPr>
          <w:rFonts w:ascii="Avenir Book" w:hAnsi="Avenir Book"/>
          <w:sz w:val="24"/>
          <w:szCs w:val="24"/>
          <w:lang w:val="en-US"/>
        </w:rPr>
      </w:pPr>
      <w:r w:rsidRPr="003B7006">
        <w:rPr>
          <w:rFonts w:ascii="Avenir Book" w:hAnsi="Avenir Book"/>
          <w:b/>
          <w:sz w:val="24"/>
          <w:szCs w:val="24"/>
          <w:lang w:val="en-US"/>
        </w:rPr>
        <w:t xml:space="preserve">Carmen </w:t>
      </w:r>
      <w:r w:rsidR="00FF18AD" w:rsidRPr="003B7006">
        <w:rPr>
          <w:rFonts w:ascii="Avenir Book" w:hAnsi="Avenir Book"/>
          <w:b/>
          <w:sz w:val="24"/>
          <w:szCs w:val="24"/>
          <w:lang w:val="en-US"/>
        </w:rPr>
        <w:t>CONCILIO</w:t>
      </w:r>
      <w:r w:rsidRPr="003B7006">
        <w:rPr>
          <w:rFonts w:ascii="Avenir Book" w:hAnsi="Avenir Book"/>
          <w:b/>
          <w:sz w:val="24"/>
          <w:szCs w:val="24"/>
          <w:lang w:val="en-US"/>
        </w:rPr>
        <w:t xml:space="preserve"> </w:t>
      </w:r>
      <w:r w:rsidR="003B7006" w:rsidRPr="003B7006">
        <w:rPr>
          <w:rFonts w:ascii="Avenir Book" w:hAnsi="Avenir Book"/>
          <w:sz w:val="24"/>
          <w:szCs w:val="24"/>
          <w:lang w:val="en-US"/>
        </w:rPr>
        <w:t>is Associate P</w:t>
      </w:r>
      <w:r w:rsidRPr="003B7006">
        <w:rPr>
          <w:rFonts w:ascii="Avenir Book" w:hAnsi="Avenir Book"/>
          <w:sz w:val="24"/>
          <w:szCs w:val="24"/>
          <w:lang w:val="en-US"/>
        </w:rPr>
        <w:t xml:space="preserve">rofessor of English and postcolonial literature at the Department of Modern Language, Literature and Cultures – University of Turin. Her research fields include British Modernism, Postcolonial Studies, Environmental Humanities, Digital Humanities, Literature and Photography, Ageing Studies, Partnership Studies, Migration Studies. Her most recent publications, as both author and editor, include: </w:t>
      </w:r>
      <w:r w:rsidRPr="003B7006">
        <w:rPr>
          <w:rFonts w:ascii="Avenir Book" w:hAnsi="Avenir Book"/>
          <w:i/>
          <w:sz w:val="24"/>
          <w:szCs w:val="24"/>
          <w:lang w:val="en-US"/>
        </w:rPr>
        <w:t>Word and Image in Literature and the Visual Arts</w:t>
      </w:r>
      <w:r w:rsidRPr="003B7006">
        <w:rPr>
          <w:rFonts w:ascii="Avenir Book" w:hAnsi="Avenir Book"/>
          <w:sz w:val="24"/>
          <w:szCs w:val="24"/>
          <w:lang w:val="en-US"/>
        </w:rPr>
        <w:t xml:space="preserve"> (Mimesis International 2016); </w:t>
      </w:r>
      <w:r w:rsidRPr="003B7006">
        <w:rPr>
          <w:rFonts w:ascii="Avenir Book" w:hAnsi="Avenir Book"/>
          <w:i/>
          <w:sz w:val="24"/>
          <w:szCs w:val="24"/>
          <w:lang w:val="en-US"/>
        </w:rPr>
        <w:t>Imagining Ageing. Representations of Age and Ageing in Anglophone Literatures</w:t>
      </w:r>
      <w:r w:rsidRPr="003B7006">
        <w:rPr>
          <w:rFonts w:ascii="Avenir Book" w:hAnsi="Avenir Book"/>
          <w:sz w:val="24"/>
          <w:szCs w:val="24"/>
          <w:lang w:val="en-US"/>
        </w:rPr>
        <w:t xml:space="preserve"> (Transcript, 2018). With Daniela Fargione, she co-edited </w:t>
      </w:r>
      <w:r w:rsidRPr="003B7006">
        <w:rPr>
          <w:rFonts w:ascii="Avenir Book" w:hAnsi="Avenir Book"/>
          <w:i/>
          <w:sz w:val="24"/>
          <w:szCs w:val="24"/>
          <w:lang w:val="en-US"/>
        </w:rPr>
        <w:t>Antroposcenari. Storie, paesaggi, ecologie</w:t>
      </w:r>
      <w:r w:rsidRPr="003B7006">
        <w:rPr>
          <w:rFonts w:ascii="Avenir Book" w:hAnsi="Avenir Book"/>
          <w:sz w:val="24"/>
          <w:szCs w:val="24"/>
          <w:lang w:val="en-US"/>
        </w:rPr>
        <w:t xml:space="preserve"> (Il Mulino 2018).</w:t>
      </w:r>
    </w:p>
    <w:p w14:paraId="6B47DF62" w14:textId="77777777" w:rsidR="001F4FC5" w:rsidRPr="003B7006" w:rsidRDefault="001F4FC5" w:rsidP="001F4FC5">
      <w:pPr>
        <w:jc w:val="both"/>
        <w:rPr>
          <w:rFonts w:ascii="Avenir Book" w:hAnsi="Avenir Book"/>
          <w:sz w:val="24"/>
          <w:szCs w:val="24"/>
          <w:lang w:val="en-US"/>
        </w:rPr>
      </w:pPr>
    </w:p>
    <w:p w14:paraId="42CC1765" w14:textId="2017B3E8" w:rsidR="00CF78F3" w:rsidRPr="00F02972" w:rsidRDefault="00FF18AD" w:rsidP="00CF78F3">
      <w:pPr>
        <w:spacing w:after="0" w:line="240" w:lineRule="auto"/>
        <w:jc w:val="both"/>
        <w:rPr>
          <w:rFonts w:ascii="Avenir Book" w:hAnsi="Avenir Book"/>
          <w:sz w:val="24"/>
          <w:szCs w:val="24"/>
          <w:lang w:val="en-US"/>
        </w:rPr>
      </w:pPr>
      <w:r w:rsidRPr="000879F4">
        <w:rPr>
          <w:rFonts w:ascii="Avenir Book" w:hAnsi="Avenir Book"/>
          <w:b/>
          <w:sz w:val="24"/>
          <w:szCs w:val="24"/>
          <w:lang w:val="en-US"/>
        </w:rPr>
        <w:t>Daniela FARGIONE</w:t>
      </w:r>
      <w:r w:rsidR="002907CC">
        <w:rPr>
          <w:rFonts w:ascii="Avenir Book" w:hAnsi="Avenir Book"/>
          <w:b/>
          <w:sz w:val="24"/>
          <w:szCs w:val="24"/>
          <w:lang w:val="en-US"/>
        </w:rPr>
        <w:t xml:space="preserve"> </w:t>
      </w:r>
      <w:r w:rsidR="002907CC" w:rsidRPr="002907CC">
        <w:rPr>
          <w:rFonts w:ascii="Avenir Book" w:hAnsi="Avenir Book"/>
          <w:sz w:val="24"/>
          <w:szCs w:val="24"/>
          <w:lang w:val="en-US"/>
        </w:rPr>
        <w:t>is a</w:t>
      </w:r>
      <w:r w:rsidR="002907CC">
        <w:rPr>
          <w:rFonts w:ascii="Avenir Book" w:hAnsi="Avenir Book"/>
          <w:b/>
          <w:sz w:val="24"/>
          <w:szCs w:val="24"/>
          <w:lang w:val="en-US"/>
        </w:rPr>
        <w:t xml:space="preserve"> </w:t>
      </w:r>
      <w:r w:rsidR="002907CC" w:rsidRPr="002907CC">
        <w:rPr>
          <w:rFonts w:ascii="Avenir Book" w:hAnsi="Avenir Book"/>
          <w:sz w:val="24"/>
          <w:szCs w:val="24"/>
          <w:lang w:val="en-US"/>
        </w:rPr>
        <w:t>former</w:t>
      </w:r>
      <w:r w:rsidRPr="000879F4">
        <w:rPr>
          <w:rFonts w:ascii="Avenir Book" w:hAnsi="Avenir Book"/>
          <w:sz w:val="24"/>
          <w:szCs w:val="24"/>
          <w:lang w:val="en-US"/>
        </w:rPr>
        <w:t xml:space="preserve"> </w:t>
      </w:r>
      <w:r w:rsidR="000879F4" w:rsidRPr="000879F4">
        <w:rPr>
          <w:rFonts w:ascii="Avenir Book" w:hAnsi="Avenir Book"/>
          <w:sz w:val="24"/>
          <w:szCs w:val="24"/>
          <w:lang w:val="en-US"/>
        </w:rPr>
        <w:t>Fulbright scholar at the University of Massachusetts, Amherst, where she earned her Ph.D</w:t>
      </w:r>
      <w:r w:rsidR="000879F4">
        <w:rPr>
          <w:rFonts w:ascii="Avenir Book" w:hAnsi="Avenir Book"/>
          <w:sz w:val="24"/>
          <w:szCs w:val="24"/>
          <w:lang w:val="en-US"/>
        </w:rPr>
        <w:t>.</w:t>
      </w:r>
      <w:r w:rsidR="000879F4" w:rsidRPr="000879F4">
        <w:rPr>
          <w:rFonts w:ascii="Avenir Book" w:hAnsi="Avenir Book"/>
          <w:sz w:val="24"/>
          <w:szCs w:val="24"/>
          <w:lang w:val="en-US"/>
        </w:rPr>
        <w:t xml:space="preserve"> in Comparative Literature</w:t>
      </w:r>
      <w:r w:rsidR="0017019C">
        <w:rPr>
          <w:rFonts w:ascii="Avenir Book" w:hAnsi="Avenir Book"/>
          <w:sz w:val="24"/>
          <w:szCs w:val="24"/>
          <w:lang w:val="en-US"/>
        </w:rPr>
        <w:t xml:space="preserve"> and</w:t>
      </w:r>
      <w:r w:rsidR="0003497A" w:rsidRPr="0003497A">
        <w:rPr>
          <w:rFonts w:ascii="Avenir Book" w:hAnsi="Avenir Book"/>
          <w:sz w:val="24"/>
          <w:szCs w:val="24"/>
          <w:lang w:val="en-US"/>
        </w:rPr>
        <w:t xml:space="preserve"> </w:t>
      </w:r>
      <w:r w:rsidR="0017019C">
        <w:rPr>
          <w:rFonts w:ascii="Avenir Book" w:hAnsi="Avenir Book"/>
          <w:sz w:val="24"/>
          <w:szCs w:val="24"/>
          <w:lang w:val="en-US"/>
        </w:rPr>
        <w:t>current</w:t>
      </w:r>
      <w:r w:rsidR="0003497A">
        <w:rPr>
          <w:rFonts w:ascii="Avenir Book" w:hAnsi="Avenir Book"/>
          <w:sz w:val="24"/>
          <w:szCs w:val="24"/>
          <w:lang w:val="en-US"/>
        </w:rPr>
        <w:t xml:space="preserve"> </w:t>
      </w:r>
      <w:r w:rsidR="000879F4" w:rsidRPr="000879F4">
        <w:rPr>
          <w:rFonts w:ascii="Avenir Book" w:hAnsi="Avenir Book"/>
          <w:sz w:val="24"/>
          <w:szCs w:val="24"/>
          <w:lang w:val="en-US"/>
        </w:rPr>
        <w:t>Assistant P</w:t>
      </w:r>
      <w:r w:rsidR="00C73C4F">
        <w:rPr>
          <w:rFonts w:ascii="Avenir Book" w:hAnsi="Avenir Book"/>
          <w:sz w:val="24"/>
          <w:szCs w:val="24"/>
          <w:lang w:val="en-US"/>
        </w:rPr>
        <w:t>rofessor at the University of Turin</w:t>
      </w:r>
      <w:r w:rsidR="000879F4" w:rsidRPr="000879F4">
        <w:rPr>
          <w:rFonts w:ascii="Avenir Book" w:hAnsi="Avenir Book"/>
          <w:sz w:val="24"/>
          <w:szCs w:val="24"/>
          <w:lang w:val="en-US"/>
        </w:rPr>
        <w:t xml:space="preserve">, </w:t>
      </w:r>
      <w:r w:rsidR="000879F4">
        <w:rPr>
          <w:rFonts w:ascii="Avenir Book" w:hAnsi="Avenir Book"/>
          <w:sz w:val="24"/>
          <w:szCs w:val="24"/>
          <w:lang w:val="en-US"/>
        </w:rPr>
        <w:t xml:space="preserve">where she teaches </w:t>
      </w:r>
      <w:r w:rsidR="000879F4" w:rsidRPr="000879F4">
        <w:rPr>
          <w:rFonts w:ascii="Avenir Book" w:hAnsi="Avenir Book"/>
          <w:sz w:val="24"/>
          <w:szCs w:val="24"/>
          <w:lang w:val="en-US"/>
        </w:rPr>
        <w:t>American Literatures. Her main research interests include: translation studies (theory and practice of literary translation), the interconnections of modern and contemporary American literature</w:t>
      </w:r>
      <w:r w:rsidR="007520FB">
        <w:rPr>
          <w:rFonts w:ascii="Avenir Book" w:hAnsi="Avenir Book"/>
          <w:sz w:val="24"/>
          <w:szCs w:val="24"/>
          <w:lang w:val="en-US"/>
        </w:rPr>
        <w:t>s</w:t>
      </w:r>
      <w:r w:rsidR="000879F4" w:rsidRPr="000879F4">
        <w:rPr>
          <w:rFonts w:ascii="Avenir Book" w:hAnsi="Avenir Book"/>
          <w:sz w:val="24"/>
          <w:szCs w:val="24"/>
          <w:lang w:val="en-US"/>
        </w:rPr>
        <w:t xml:space="preserve"> and the other arts (music and photography in particular), </w:t>
      </w:r>
      <w:r w:rsidR="000879F4">
        <w:rPr>
          <w:rFonts w:ascii="Avenir Book" w:hAnsi="Avenir Book"/>
          <w:sz w:val="24"/>
          <w:szCs w:val="24"/>
          <w:lang w:val="en-US"/>
        </w:rPr>
        <w:t>environmental humanities</w:t>
      </w:r>
      <w:r w:rsidR="00F02972">
        <w:rPr>
          <w:rFonts w:ascii="Avenir Book" w:hAnsi="Avenir Book"/>
          <w:sz w:val="24"/>
          <w:szCs w:val="24"/>
          <w:lang w:val="en-US"/>
        </w:rPr>
        <w:t xml:space="preserve"> (food and migrations)</w:t>
      </w:r>
      <w:r w:rsidR="000879F4" w:rsidRPr="000879F4">
        <w:rPr>
          <w:rFonts w:ascii="Avenir Book" w:hAnsi="Avenir Book"/>
          <w:sz w:val="24"/>
          <w:szCs w:val="24"/>
          <w:lang w:val="en-US"/>
        </w:rPr>
        <w:t>.</w:t>
      </w:r>
      <w:r w:rsidR="00CF78F3">
        <w:rPr>
          <w:rFonts w:ascii="Avenir Book" w:hAnsi="Avenir Book"/>
          <w:sz w:val="24"/>
          <w:szCs w:val="24"/>
          <w:lang w:val="en-US"/>
        </w:rPr>
        <w:t xml:space="preserve"> Her recent publications include </w:t>
      </w:r>
      <w:r w:rsidR="00CF78F3" w:rsidRPr="003B7006">
        <w:rPr>
          <w:rFonts w:ascii="Avenir Book" w:hAnsi="Avenir Book"/>
          <w:i/>
          <w:sz w:val="24"/>
          <w:szCs w:val="24"/>
          <w:lang w:val="en-US"/>
        </w:rPr>
        <w:t>Antroposcenari. Storie, paesaggi, ecologie</w:t>
      </w:r>
      <w:r w:rsidR="00CF78F3">
        <w:rPr>
          <w:rFonts w:ascii="Avenir Book" w:hAnsi="Avenir Book"/>
          <w:sz w:val="24"/>
          <w:szCs w:val="24"/>
          <w:lang w:val="en-US"/>
        </w:rPr>
        <w:t xml:space="preserve"> (Il Mulino 2018) co-edited with Carmen Concilio and </w:t>
      </w:r>
      <w:r w:rsidR="00F02972" w:rsidRPr="00F02972">
        <w:rPr>
          <w:rFonts w:ascii="Avenir Book" w:eastAsia="Times New Roman" w:hAnsi="Avenir Book" w:cs="Arial"/>
          <w:bCs/>
          <w:i/>
          <w:sz w:val="24"/>
          <w:szCs w:val="24"/>
          <w:lang w:val="en-US" w:bidi="it-IT"/>
        </w:rPr>
        <w:t>ContaminAzioni ecologiche: cibi, nature e culture</w:t>
      </w:r>
      <w:r w:rsidR="00F02972">
        <w:rPr>
          <w:rFonts w:ascii="Avenir Book" w:eastAsia="Times New Roman" w:hAnsi="Avenir Book" w:cs="Arial"/>
          <w:bCs/>
          <w:i/>
          <w:sz w:val="24"/>
          <w:szCs w:val="24"/>
          <w:lang w:val="en-US" w:bidi="it-IT"/>
        </w:rPr>
        <w:t xml:space="preserve"> </w:t>
      </w:r>
      <w:r w:rsidR="00F02972" w:rsidRPr="00F02972">
        <w:rPr>
          <w:rFonts w:ascii="Avenir Book" w:eastAsia="Times New Roman" w:hAnsi="Avenir Book" w:cs="Arial"/>
          <w:bCs/>
          <w:sz w:val="24"/>
          <w:szCs w:val="24"/>
          <w:lang w:val="en-US" w:bidi="it-IT"/>
        </w:rPr>
        <w:t xml:space="preserve">(Led </w:t>
      </w:r>
      <w:r w:rsidR="00F02972" w:rsidRPr="00F02972">
        <w:rPr>
          <w:rFonts w:ascii="Avenir Book" w:hAnsi="Avenir Book" w:cs="Arial"/>
          <w:sz w:val="24"/>
          <w:szCs w:val="24"/>
          <w:lang w:val="en-US"/>
        </w:rPr>
        <w:t>2015</w:t>
      </w:r>
      <w:r w:rsidR="00F02972">
        <w:rPr>
          <w:rFonts w:ascii="Avenir Book" w:hAnsi="Avenir Book" w:cs="Arial"/>
          <w:sz w:val="24"/>
          <w:szCs w:val="24"/>
          <w:lang w:val="en-US"/>
        </w:rPr>
        <w:t xml:space="preserve">) co-edited with </w:t>
      </w:r>
      <w:r w:rsidR="00F02972">
        <w:rPr>
          <w:rFonts w:ascii="Avenir Book" w:eastAsia="Times New Roman" w:hAnsi="Avenir Book" w:cs="Arial"/>
          <w:bCs/>
          <w:sz w:val="24"/>
          <w:szCs w:val="24"/>
          <w:lang w:val="en-US" w:bidi="it-IT"/>
        </w:rPr>
        <w:t>Serenella Iovino. She is one of the two current translators of Julian Barnes’s works (Einaudi</w:t>
      </w:r>
      <w:r w:rsidR="002907CC">
        <w:rPr>
          <w:rFonts w:ascii="Avenir Book" w:eastAsia="Times New Roman" w:hAnsi="Avenir Book" w:cs="Arial"/>
          <w:bCs/>
          <w:sz w:val="24"/>
          <w:szCs w:val="24"/>
          <w:lang w:val="en-US" w:bidi="it-IT"/>
        </w:rPr>
        <w:t xml:space="preserve"> Editore</w:t>
      </w:r>
      <w:r w:rsidR="00F02972">
        <w:rPr>
          <w:rFonts w:ascii="Avenir Book" w:eastAsia="Times New Roman" w:hAnsi="Avenir Book" w:cs="Arial"/>
          <w:bCs/>
          <w:sz w:val="24"/>
          <w:szCs w:val="24"/>
          <w:lang w:val="en-US" w:bidi="it-IT"/>
        </w:rPr>
        <w:t>).</w:t>
      </w:r>
    </w:p>
    <w:p w14:paraId="0F7BCBFA" w14:textId="3750CEA2" w:rsidR="000879F4" w:rsidRPr="00F02972" w:rsidRDefault="000879F4" w:rsidP="000879F4">
      <w:pPr>
        <w:jc w:val="both"/>
        <w:rPr>
          <w:rFonts w:ascii="Avenir Book" w:hAnsi="Avenir Book"/>
          <w:sz w:val="24"/>
          <w:szCs w:val="24"/>
          <w:lang w:val="en-US"/>
        </w:rPr>
      </w:pPr>
    </w:p>
    <w:p w14:paraId="3F51AE62" w14:textId="609A0341" w:rsidR="00CD5FD8" w:rsidRPr="003B7006" w:rsidRDefault="00CD5FD8" w:rsidP="001F4FC5">
      <w:pPr>
        <w:jc w:val="both"/>
        <w:rPr>
          <w:rFonts w:ascii="Avenir Book" w:hAnsi="Avenir Book"/>
          <w:sz w:val="24"/>
          <w:szCs w:val="24"/>
          <w:lang w:val="en-US"/>
        </w:rPr>
      </w:pPr>
    </w:p>
    <w:sectPr w:rsidR="00CD5FD8" w:rsidRPr="003B70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CDB3" w14:textId="77777777" w:rsidR="0038136B" w:rsidRDefault="0038136B" w:rsidP="004F706E">
      <w:pPr>
        <w:spacing w:after="0" w:line="240" w:lineRule="auto"/>
      </w:pPr>
      <w:r>
        <w:separator/>
      </w:r>
    </w:p>
  </w:endnote>
  <w:endnote w:type="continuationSeparator" w:id="0">
    <w:p w14:paraId="3AC65AC7" w14:textId="77777777" w:rsidR="0038136B" w:rsidRDefault="0038136B" w:rsidP="004F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A01D6" w14:textId="77777777" w:rsidR="0038136B" w:rsidRDefault="0038136B" w:rsidP="004F706E">
      <w:pPr>
        <w:spacing w:after="0" w:line="240" w:lineRule="auto"/>
      </w:pPr>
      <w:r>
        <w:separator/>
      </w:r>
    </w:p>
  </w:footnote>
  <w:footnote w:type="continuationSeparator" w:id="0">
    <w:p w14:paraId="78A6772F" w14:textId="77777777" w:rsidR="0038136B" w:rsidRDefault="0038136B" w:rsidP="004F7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C5"/>
    <w:rsid w:val="0003497A"/>
    <w:rsid w:val="00070FFB"/>
    <w:rsid w:val="000879F4"/>
    <w:rsid w:val="000A52EE"/>
    <w:rsid w:val="000B77D8"/>
    <w:rsid w:val="00164963"/>
    <w:rsid w:val="0017019C"/>
    <w:rsid w:val="001F4FC5"/>
    <w:rsid w:val="002077F7"/>
    <w:rsid w:val="00211241"/>
    <w:rsid w:val="0027416B"/>
    <w:rsid w:val="002907CC"/>
    <w:rsid w:val="002B2E0B"/>
    <w:rsid w:val="00340059"/>
    <w:rsid w:val="0038136B"/>
    <w:rsid w:val="00397C27"/>
    <w:rsid w:val="003B7006"/>
    <w:rsid w:val="003F6903"/>
    <w:rsid w:val="00427C2F"/>
    <w:rsid w:val="004F706E"/>
    <w:rsid w:val="005147E2"/>
    <w:rsid w:val="007520FB"/>
    <w:rsid w:val="00762B52"/>
    <w:rsid w:val="0078637C"/>
    <w:rsid w:val="008254B5"/>
    <w:rsid w:val="00825A7E"/>
    <w:rsid w:val="00941890"/>
    <w:rsid w:val="00A4451E"/>
    <w:rsid w:val="00A52D78"/>
    <w:rsid w:val="00BD5008"/>
    <w:rsid w:val="00C57872"/>
    <w:rsid w:val="00C73C4F"/>
    <w:rsid w:val="00CB5F29"/>
    <w:rsid w:val="00CD5FD8"/>
    <w:rsid w:val="00CF78F3"/>
    <w:rsid w:val="00D30820"/>
    <w:rsid w:val="00D341C7"/>
    <w:rsid w:val="00D36395"/>
    <w:rsid w:val="00D96DD4"/>
    <w:rsid w:val="00DF025D"/>
    <w:rsid w:val="00E002EC"/>
    <w:rsid w:val="00E061A6"/>
    <w:rsid w:val="00EC6D5E"/>
    <w:rsid w:val="00F00B7C"/>
    <w:rsid w:val="00F02972"/>
    <w:rsid w:val="00F0335D"/>
    <w:rsid w:val="00F26548"/>
    <w:rsid w:val="00FB29CC"/>
    <w:rsid w:val="00FC0318"/>
    <w:rsid w:val="00FD16C4"/>
    <w:rsid w:val="00FD2AC5"/>
    <w:rsid w:val="00FF18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39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FC5"/>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41C7"/>
    <w:pPr>
      <w:spacing w:before="100" w:beforeAutospacing="1" w:after="100" w:afterAutospacing="1" w:line="240" w:lineRule="auto"/>
    </w:pPr>
    <w:rPr>
      <w:rFonts w:ascii="Times New Roman" w:eastAsiaTheme="minorEastAsia"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4F706E"/>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4F706E"/>
    <w:rPr>
      <w:rFonts w:eastAsiaTheme="minorHAnsi"/>
      <w:lang w:eastAsia="en-US"/>
    </w:rPr>
  </w:style>
  <w:style w:type="character" w:styleId="Rimandonotaapidipagina">
    <w:name w:val="footnote reference"/>
    <w:basedOn w:val="Caratterepredefinitoparagrafo"/>
    <w:uiPriority w:val="99"/>
    <w:unhideWhenUsed/>
    <w:rsid w:val="004F70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FC5"/>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41C7"/>
    <w:pPr>
      <w:spacing w:before="100" w:beforeAutospacing="1" w:after="100" w:afterAutospacing="1" w:line="240" w:lineRule="auto"/>
    </w:pPr>
    <w:rPr>
      <w:rFonts w:ascii="Times New Roman" w:eastAsiaTheme="minorEastAsia"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4F706E"/>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4F706E"/>
    <w:rPr>
      <w:rFonts w:eastAsiaTheme="minorHAnsi"/>
      <w:lang w:eastAsia="en-US"/>
    </w:rPr>
  </w:style>
  <w:style w:type="character" w:styleId="Rimandonotaapidipagina">
    <w:name w:val="footnote reference"/>
    <w:basedOn w:val="Caratterepredefinitoparagrafo"/>
    <w:uiPriority w:val="99"/>
    <w:unhideWhenUsed/>
    <w:rsid w:val="004F7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4165">
      <w:bodyDiv w:val="1"/>
      <w:marLeft w:val="0"/>
      <w:marRight w:val="0"/>
      <w:marTop w:val="0"/>
      <w:marBottom w:val="0"/>
      <w:divBdr>
        <w:top w:val="none" w:sz="0" w:space="0" w:color="auto"/>
        <w:left w:val="none" w:sz="0" w:space="0" w:color="auto"/>
        <w:bottom w:val="none" w:sz="0" w:space="0" w:color="auto"/>
        <w:right w:val="none" w:sz="0" w:space="0" w:color="auto"/>
      </w:divBdr>
    </w:div>
    <w:div w:id="677194052">
      <w:bodyDiv w:val="1"/>
      <w:marLeft w:val="0"/>
      <w:marRight w:val="0"/>
      <w:marTop w:val="0"/>
      <w:marBottom w:val="0"/>
      <w:divBdr>
        <w:top w:val="none" w:sz="0" w:space="0" w:color="auto"/>
        <w:left w:val="none" w:sz="0" w:space="0" w:color="auto"/>
        <w:bottom w:val="none" w:sz="0" w:space="0" w:color="auto"/>
        <w:right w:val="none" w:sz="0" w:space="0" w:color="auto"/>
      </w:divBdr>
    </w:div>
    <w:div w:id="2146392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Fargione</dc:creator>
  <cp:keywords/>
  <dc:description/>
  <cp:lastModifiedBy>Carmen Concilio</cp:lastModifiedBy>
  <cp:revision>2</cp:revision>
  <dcterms:created xsi:type="dcterms:W3CDTF">2019-01-12T11:41:00Z</dcterms:created>
  <dcterms:modified xsi:type="dcterms:W3CDTF">2019-01-12T11:41:00Z</dcterms:modified>
</cp:coreProperties>
</file>